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AD28B9" w14:textId="77777777" w:rsidR="00D907FB" w:rsidRDefault="00D907FB"/>
    <w:p w14:paraId="3B000D2F" w14:textId="77777777" w:rsidR="00D907FB" w:rsidRDefault="00D907FB"/>
    <w:p w14:paraId="0C06A4F6" w14:textId="77777777" w:rsidR="00D907FB" w:rsidRDefault="00D907FB"/>
    <w:p w14:paraId="75F31F85" w14:textId="747D1298" w:rsidR="00D907FB" w:rsidRDefault="00D907FB">
      <w:pPr>
        <w:rPr>
          <w:b/>
        </w:rPr>
      </w:pPr>
      <w:r>
        <w:t xml:space="preserve">Pos. </w:t>
      </w:r>
      <w:r w:rsidR="00DF3517">
        <w:t>X</w:t>
      </w:r>
      <w:r>
        <w:t>)</w:t>
      </w:r>
      <w:r>
        <w:tab/>
      </w:r>
      <w:r w:rsidR="00F558FC" w:rsidRPr="00F558FC">
        <w:rPr>
          <w:b/>
        </w:rPr>
        <w:t xml:space="preserve">Liefern eines </w:t>
      </w:r>
      <w:r w:rsidRPr="00F558FC">
        <w:rPr>
          <w:b/>
        </w:rPr>
        <w:t>Absenkschacht DN 3200 DA 3720</w:t>
      </w:r>
    </w:p>
    <w:p w14:paraId="7D3F5923" w14:textId="758D2B04" w:rsidR="000C46F8" w:rsidRDefault="000C46F8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DN 2600 DA 3100</w:t>
      </w:r>
    </w:p>
    <w:p w14:paraId="0B0D2D54" w14:textId="77777777" w:rsidR="00D907FB" w:rsidRDefault="00D907FB"/>
    <w:p w14:paraId="1390944F" w14:textId="52626B18" w:rsidR="00D907FB" w:rsidRDefault="00D907FB" w:rsidP="00A13CB7">
      <w:pPr>
        <w:ind w:left="1410"/>
        <w:jc w:val="both"/>
      </w:pPr>
      <w:r>
        <w:t>Absenkschacht als (z.B. Start.- Ziel.- Durchfahrt.- oder Pumpenschacht) gemäß vorliegender gep</w:t>
      </w:r>
      <w:r w:rsidR="00A13CB7">
        <w:t>rüfter statischer Berechnung,</w:t>
      </w:r>
      <w:r>
        <w:t xml:space="preserve"> Zeichnung</w:t>
      </w:r>
      <w:r w:rsidR="00A13CB7">
        <w:t xml:space="preserve"> </w:t>
      </w:r>
      <w:r w:rsidR="00D512D5">
        <w:t xml:space="preserve">incl. aller werksmäßig angebrachten Haltevorrichtungen oder sonstigen Einbauteilen. </w:t>
      </w:r>
      <w:r w:rsidR="00A13CB7">
        <w:t>und</w:t>
      </w:r>
      <w:r>
        <w:t xml:space="preserve"> dem </w:t>
      </w:r>
      <w:r w:rsidR="00D512D5">
        <w:t>Nachweis</w:t>
      </w:r>
      <w:r>
        <w:t xml:space="preserve"> der Auftriebssicherheit herstellen.</w:t>
      </w:r>
    </w:p>
    <w:p w14:paraId="2C96554B" w14:textId="77777777" w:rsidR="00A13CB7" w:rsidRDefault="00F558FC" w:rsidP="00D907FB">
      <w:pPr>
        <w:ind w:left="1410"/>
      </w:pPr>
      <w:r>
        <w:tab/>
      </w:r>
      <w:r>
        <w:tab/>
      </w:r>
      <w:r>
        <w:tab/>
      </w:r>
    </w:p>
    <w:p w14:paraId="1E52F9BC" w14:textId="77777777" w:rsidR="00F558FC" w:rsidRDefault="00F558FC" w:rsidP="00A13CB7">
      <w:pPr>
        <w:ind w:left="2826" w:firstLine="6"/>
      </w:pPr>
      <w:r>
        <w:t>Werkstoff:</w:t>
      </w:r>
      <w:r>
        <w:tab/>
        <w:t xml:space="preserve">C 40/50 </w:t>
      </w:r>
    </w:p>
    <w:p w14:paraId="704372D1" w14:textId="77777777" w:rsidR="00F558FC" w:rsidRDefault="00F558FC" w:rsidP="00D907FB">
      <w:pPr>
        <w:ind w:left="1410"/>
      </w:pPr>
      <w:r>
        <w:tab/>
        <w:t xml:space="preserve">           Expansionsklasse:</w:t>
      </w:r>
      <w:r>
        <w:tab/>
        <w:t>XC3, XD2, XS2, XA2</w:t>
      </w:r>
    </w:p>
    <w:p w14:paraId="6698ADBD" w14:textId="74801E3D" w:rsidR="00F558FC" w:rsidRDefault="00F558FC" w:rsidP="00F558FC">
      <w:pPr>
        <w:ind w:left="2118" w:firstLine="6"/>
      </w:pPr>
      <w:r>
        <w:t xml:space="preserve">    Betondeckung:</w:t>
      </w:r>
      <w:r>
        <w:tab/>
        <w:t>min c = 3,0 cm</w:t>
      </w:r>
    </w:p>
    <w:p w14:paraId="72150FC1" w14:textId="39D416D7" w:rsidR="00564685" w:rsidRDefault="00564685" w:rsidP="00F558FC">
      <w:pPr>
        <w:ind w:left="2118" w:firstLine="6"/>
      </w:pPr>
      <w:r>
        <w:t xml:space="preserve">        Wandstärke:</w:t>
      </w:r>
      <w:r>
        <w:tab/>
        <w:t xml:space="preserve">min d = 26,0 </w:t>
      </w:r>
      <w:r w:rsidR="000C46F8">
        <w:t xml:space="preserve"> / 25</w:t>
      </w:r>
      <w:r>
        <w:t>cm</w:t>
      </w:r>
    </w:p>
    <w:p w14:paraId="0A4E2892" w14:textId="77777777" w:rsidR="00A13CB7" w:rsidRDefault="00A13CB7" w:rsidP="0049310B">
      <w:pPr>
        <w:ind w:left="1410"/>
      </w:pPr>
    </w:p>
    <w:p w14:paraId="737714A5" w14:textId="200224EA" w:rsidR="0049310B" w:rsidRDefault="00D907FB" w:rsidP="00A13CB7">
      <w:pPr>
        <w:ind w:left="1410"/>
        <w:jc w:val="both"/>
      </w:pPr>
      <w:r>
        <w:t>Schacht mit Betonschneidenausbildung</w:t>
      </w:r>
      <w:r w:rsidR="0049310B">
        <w:t>,</w:t>
      </w:r>
      <w:r>
        <w:t xml:space="preserve"> </w:t>
      </w:r>
      <w:r w:rsidR="000765F1">
        <w:t xml:space="preserve">deren Betonführungslänge 550 mm und </w:t>
      </w:r>
      <w:r w:rsidR="0049310B">
        <w:t xml:space="preserve">der </w:t>
      </w:r>
      <w:r w:rsidR="000765F1">
        <w:t>Freischnitt</w:t>
      </w:r>
      <w:r w:rsidR="0049310B">
        <w:t xml:space="preserve"> zur Herabsetzung des Reibungswiderstandes </w:t>
      </w:r>
      <w:r w:rsidR="000765F1">
        <w:t>40 mm beträgt.</w:t>
      </w:r>
      <w:r w:rsidR="00701C12">
        <w:t xml:space="preserve"> Der Freischnitt muss durch eine </w:t>
      </w:r>
      <w:proofErr w:type="spellStart"/>
      <w:r w:rsidR="00701C12">
        <w:t>Bento</w:t>
      </w:r>
      <w:r w:rsidR="009C1A26">
        <w:t>n</w:t>
      </w:r>
      <w:r w:rsidR="00701C12">
        <w:t>itsuspension</w:t>
      </w:r>
      <w:proofErr w:type="spellEnd"/>
      <w:r w:rsidR="00701C12">
        <w:t xml:space="preserve"> permanent über eine werksmä</w:t>
      </w:r>
      <w:r w:rsidR="009C1A26">
        <w:t>ß</w:t>
      </w:r>
      <w:r w:rsidR="00701C12">
        <w:t xml:space="preserve">ig einbetonierte </w:t>
      </w:r>
      <w:proofErr w:type="spellStart"/>
      <w:r w:rsidR="00701C12">
        <w:t>Bentonitschmierleitung</w:t>
      </w:r>
      <w:proofErr w:type="spellEnd"/>
      <w:r w:rsidR="00701C12">
        <w:t xml:space="preserve"> </w:t>
      </w:r>
      <w:r w:rsidR="009C1A26">
        <w:t xml:space="preserve">beaufschlagt </w:t>
      </w:r>
      <w:r w:rsidR="00701C12">
        <w:t>werden</w:t>
      </w:r>
      <w:r w:rsidR="009C1A26">
        <w:t>.</w:t>
      </w:r>
      <w:r w:rsidR="003A4290">
        <w:t xml:space="preserve"> Um Setzungen </w:t>
      </w:r>
      <w:r w:rsidR="00F55504">
        <w:t xml:space="preserve">rund um den Absenkschacht entgegenzuwirken muss die </w:t>
      </w:r>
      <w:proofErr w:type="spellStart"/>
      <w:r w:rsidR="00F55504">
        <w:t>Bentonitsuspension</w:t>
      </w:r>
      <w:proofErr w:type="spellEnd"/>
      <w:r w:rsidR="00F55504">
        <w:t xml:space="preserve"> </w:t>
      </w:r>
      <w:r w:rsidR="00564685">
        <w:t>durch</w:t>
      </w:r>
      <w:r w:rsidR="00F55504">
        <w:t xml:space="preserve"> eine Zementsuspension ausgetauscht werden.  </w:t>
      </w:r>
      <w:r w:rsidR="003A4290">
        <w:t xml:space="preserve"> </w:t>
      </w:r>
      <w:r w:rsidR="009C1A26">
        <w:t xml:space="preserve"> Eine geeignete </w:t>
      </w:r>
      <w:proofErr w:type="spellStart"/>
      <w:r w:rsidR="009C1A26">
        <w:t>Bentonit</w:t>
      </w:r>
      <w:r w:rsidR="003A4290">
        <w:t>mischereinheit</w:t>
      </w:r>
      <w:proofErr w:type="spellEnd"/>
      <w:r w:rsidR="009C1A26">
        <w:t xml:space="preserve"> ist über die gesamte Einbauzeit vorzuhalten.</w:t>
      </w:r>
    </w:p>
    <w:p w14:paraId="3A5FF334" w14:textId="112C87D7" w:rsidR="00D907FB" w:rsidRDefault="009C1A26" w:rsidP="00A13CB7">
      <w:pPr>
        <w:ind w:left="1410"/>
        <w:jc w:val="both"/>
      </w:pPr>
      <w:r>
        <w:t>D</w:t>
      </w:r>
      <w:r w:rsidR="003A4290">
        <w:t xml:space="preserve">ie Aufstandsfläche am </w:t>
      </w:r>
      <w:proofErr w:type="spellStart"/>
      <w:r w:rsidR="000765F1">
        <w:t>Schneidenfuß</w:t>
      </w:r>
      <w:proofErr w:type="spellEnd"/>
      <w:r w:rsidR="000765F1">
        <w:t xml:space="preserve"> </w:t>
      </w:r>
      <w:r>
        <w:t xml:space="preserve">muss </w:t>
      </w:r>
      <w:r w:rsidR="000765F1">
        <w:t>8</w:t>
      </w:r>
      <w:r w:rsidR="007F30A2">
        <w:t>0</w:t>
      </w:r>
      <w:bookmarkStart w:id="0" w:name="_GoBack"/>
      <w:bookmarkEnd w:id="0"/>
      <w:r w:rsidR="000765F1">
        <w:t xml:space="preserve"> mm breit</w:t>
      </w:r>
      <w:r>
        <w:t xml:space="preserve"> sein</w:t>
      </w:r>
      <w:r w:rsidR="007E750D">
        <w:t>.</w:t>
      </w:r>
      <w:r w:rsidR="000765F1">
        <w:t xml:space="preserve"> </w:t>
      </w:r>
      <w:r w:rsidR="007E750D">
        <w:t>E</w:t>
      </w:r>
      <w:r w:rsidR="0049310B">
        <w:t xml:space="preserve">ingefasst in einer </w:t>
      </w:r>
      <w:r w:rsidR="000765F1">
        <w:t>umlaufend</w:t>
      </w:r>
      <w:r w:rsidR="0049310B">
        <w:t>en</w:t>
      </w:r>
      <w:r w:rsidR="000765F1">
        <w:t xml:space="preserve"> im Beton rückverankerten Stahlmanschette 250 X 12 mm </w:t>
      </w:r>
      <w:r w:rsidR="0049310B">
        <w:t>die nach unten hin 150 mm übersteht</w:t>
      </w:r>
      <w:r w:rsidR="007E750D">
        <w:t>.</w:t>
      </w:r>
    </w:p>
    <w:p w14:paraId="0E01F613" w14:textId="7D8BBA89" w:rsidR="0049310B" w:rsidRDefault="0049310B" w:rsidP="00A13CB7">
      <w:pPr>
        <w:ind w:left="1410"/>
        <w:jc w:val="both"/>
      </w:pPr>
      <w:r>
        <w:t xml:space="preserve">Zur Rückverankerung der Unterwasserbetonsohle besteht eine Umlaufende </w:t>
      </w:r>
      <w:r w:rsidR="007845F9">
        <w:t xml:space="preserve">Aufrauhung </w:t>
      </w:r>
      <w:r>
        <w:t xml:space="preserve">150 X </w:t>
      </w:r>
      <w:r w:rsidR="00701C12">
        <w:t>30</w:t>
      </w:r>
      <w:r>
        <w:t xml:space="preserve"> mm. </w:t>
      </w:r>
      <w:r w:rsidR="005548C0">
        <w:t xml:space="preserve">In der Aufrauhung muss umlaufend ein </w:t>
      </w:r>
      <w:proofErr w:type="spellStart"/>
      <w:r w:rsidR="005548C0">
        <w:t>Verpressschlauch</w:t>
      </w:r>
      <w:proofErr w:type="spellEnd"/>
      <w:r w:rsidR="005548C0">
        <w:t xml:space="preserve"> werksmäßig einbetoniert sein</w:t>
      </w:r>
      <w:r w:rsidR="00564685">
        <w:t xml:space="preserve">. Angedübelte </w:t>
      </w:r>
      <w:proofErr w:type="spellStart"/>
      <w:r w:rsidR="00564685">
        <w:t>Verpressschläuche</w:t>
      </w:r>
      <w:proofErr w:type="spellEnd"/>
      <w:r w:rsidR="00564685">
        <w:t xml:space="preserve"> werden nicht zugelassen.</w:t>
      </w:r>
    </w:p>
    <w:p w14:paraId="7C49E4C1" w14:textId="03E838F3" w:rsidR="007F16D3" w:rsidRDefault="00E0561B" w:rsidP="00A13CB7">
      <w:pPr>
        <w:ind w:left="1410" w:right="23"/>
        <w:jc w:val="both"/>
      </w:pPr>
      <w:r>
        <w:t>Ein.- Aus.- oder Durchfahrtsöffnungen ab DU 400 müssen werksmäßig</w:t>
      </w:r>
      <w:r w:rsidR="007F16D3">
        <w:t>,</w:t>
      </w:r>
      <w:r>
        <w:t xml:space="preserve"> mit einem </w:t>
      </w:r>
      <w:proofErr w:type="spellStart"/>
      <w:r>
        <w:t>Polystyrolkern</w:t>
      </w:r>
      <w:proofErr w:type="spellEnd"/>
      <w:r>
        <w:t xml:space="preserve"> und einer nach der Erdseite 5,0 cm dicken Beton</w:t>
      </w:r>
      <w:r w:rsidR="007F16D3">
        <w:t>deckung, vorge</w:t>
      </w:r>
      <w:r w:rsidR="003A4290">
        <w:t>sehen</w:t>
      </w:r>
      <w:r w:rsidR="007F16D3">
        <w:t xml:space="preserve"> werden.</w:t>
      </w:r>
      <w:r w:rsidR="00564685">
        <w:t xml:space="preserve"> Nachträgliches anbohren der Schachtinnenwände wird nicht zugestimmt, alle Einbauteile müssen an werksmäßig einbetonierten geeigneten Haltevorrichtungen befestigt werden. </w:t>
      </w:r>
    </w:p>
    <w:p w14:paraId="39D9C69C" w14:textId="20A33DF5" w:rsidR="006B3F8C" w:rsidRDefault="007F16D3" w:rsidP="00A13CB7">
      <w:pPr>
        <w:ind w:left="1410"/>
        <w:jc w:val="both"/>
      </w:pPr>
      <w:r>
        <w:t xml:space="preserve">Horizontale Schachtverbindungen einschließlich der Abdeckplatte müssen mit einer Dichtschnur nach DIN EN 681-1, und einer Fügungsgeometrie ausgestattet sein, die </w:t>
      </w:r>
      <w:r w:rsidR="00EE66DC">
        <w:t xml:space="preserve">den hohen Anforderungen beim Absenken gerecht werden. </w:t>
      </w:r>
      <w:r w:rsidR="006B3F8C">
        <w:t xml:space="preserve">Um eine Kraftschlüssige </w:t>
      </w:r>
      <w:r w:rsidR="007E7953">
        <w:t>Einleitung der Wiederlagerkräfte ins Erdreich</w:t>
      </w:r>
      <w:r w:rsidR="006B3F8C">
        <w:t xml:space="preserve"> zu gewährleisten</w:t>
      </w:r>
      <w:r w:rsidR="00701C12">
        <w:t xml:space="preserve"> </w:t>
      </w:r>
      <w:r w:rsidR="007E7953">
        <w:t>müssen Injektion</w:t>
      </w:r>
      <w:r w:rsidR="006B3F8C">
        <w:t>shülsen in ausreichender Anzahl werksmäßig vorgesehen werden.</w:t>
      </w:r>
      <w:r w:rsidR="00701C12">
        <w:t xml:space="preserve"> </w:t>
      </w:r>
    </w:p>
    <w:p w14:paraId="72A52A4E" w14:textId="3A1A0D1F" w:rsidR="006B3F8C" w:rsidRDefault="00F558FC" w:rsidP="00A13CB7">
      <w:pPr>
        <w:ind w:left="1410" w:right="23"/>
        <w:jc w:val="both"/>
      </w:pPr>
      <w:r>
        <w:t>Die Über</w:t>
      </w:r>
      <w:r w:rsidR="009C1A26">
        <w:t>gangplatte</w:t>
      </w:r>
      <w:r>
        <w:t xml:space="preserve"> </w:t>
      </w:r>
      <w:r w:rsidR="007E750D">
        <w:t>bzw.</w:t>
      </w:r>
      <w:r>
        <w:t xml:space="preserve"> A</w:t>
      </w:r>
      <w:r w:rsidR="006B3F8C">
        <w:t xml:space="preserve">bdeckplatte </w:t>
      </w:r>
      <w:r w:rsidR="00A13CB7">
        <w:t>mu</w:t>
      </w:r>
      <w:r w:rsidR="009C1A26">
        <w:t>ss</w:t>
      </w:r>
      <w:r w:rsidR="00A13CB7">
        <w:t xml:space="preserve"> </w:t>
      </w:r>
      <w:r>
        <w:t>werksmäßig</w:t>
      </w:r>
      <w:r w:rsidR="00A13CB7">
        <w:t xml:space="preserve"> mit einem </w:t>
      </w:r>
      <w:r>
        <w:t>Übergang auf DIN 4034 Teil 1</w:t>
      </w:r>
      <w:r w:rsidR="00A13CB7">
        <w:t xml:space="preserve"> ausgestattet sein</w:t>
      </w:r>
      <w:r>
        <w:t xml:space="preserve">. </w:t>
      </w:r>
      <w:r w:rsidR="00A13CB7">
        <w:t xml:space="preserve">Ein </w:t>
      </w:r>
      <w:r>
        <w:t>Fußauflagerring wird nicht zugelassen.</w:t>
      </w:r>
    </w:p>
    <w:p w14:paraId="4554F828" w14:textId="77777777" w:rsidR="006B3F8C" w:rsidRDefault="006B3F8C" w:rsidP="00EE66DC">
      <w:pPr>
        <w:ind w:left="1410"/>
      </w:pPr>
      <w:r>
        <w:tab/>
      </w:r>
      <w:r>
        <w:tab/>
      </w:r>
      <w:r>
        <w:tab/>
      </w:r>
    </w:p>
    <w:p w14:paraId="67C10041" w14:textId="77777777" w:rsidR="006B3F8C" w:rsidRDefault="006B3F8C" w:rsidP="00EE66DC">
      <w:pPr>
        <w:ind w:left="1410"/>
      </w:pPr>
      <w:r>
        <w:tab/>
        <w:t>Angaben zum Schachtbauwerk: Höhenangaben bezogen auf NN</w:t>
      </w:r>
    </w:p>
    <w:p w14:paraId="7C7A7C14" w14:textId="77777777" w:rsidR="00BD13C1" w:rsidRDefault="006B3F8C" w:rsidP="00FE641E">
      <w:pPr>
        <w:ind w:left="1410"/>
      </w:pPr>
      <w:r>
        <w:tab/>
      </w:r>
      <w:r>
        <w:tab/>
      </w:r>
    </w:p>
    <w:p w14:paraId="41F81B49" w14:textId="14EA5069" w:rsidR="007F16D3" w:rsidRDefault="00BD13C1" w:rsidP="00FE641E">
      <w:pPr>
        <w:ind w:left="1410"/>
      </w:pPr>
      <w:r>
        <w:tab/>
      </w:r>
      <w:r>
        <w:tab/>
      </w:r>
      <w:r>
        <w:tab/>
      </w:r>
      <w:r w:rsidR="006B3F8C">
        <w:t xml:space="preserve">Geländeoberkante:     </w:t>
      </w:r>
      <w:r w:rsidR="007F16D3">
        <w:t xml:space="preserve"> </w:t>
      </w:r>
      <w:r w:rsidR="006B3F8C">
        <w:t xml:space="preserve">  </w:t>
      </w:r>
    </w:p>
    <w:p w14:paraId="663B9084" w14:textId="12CC11B1" w:rsidR="007F16D3" w:rsidRDefault="006B3F8C" w:rsidP="0049310B">
      <w:pPr>
        <w:ind w:left="1410"/>
      </w:pPr>
      <w:r>
        <w:lastRenderedPageBreak/>
        <w:tab/>
      </w:r>
      <w:r>
        <w:tab/>
      </w:r>
      <w:r>
        <w:tab/>
        <w:t>Schachtoberkante:</w:t>
      </w:r>
    </w:p>
    <w:p w14:paraId="1623FF5B" w14:textId="39CF6FEB" w:rsidR="006B3F8C" w:rsidRDefault="006B3F8C" w:rsidP="0049310B">
      <w:pPr>
        <w:ind w:left="1410"/>
      </w:pPr>
      <w:r>
        <w:tab/>
      </w:r>
      <w:r>
        <w:tab/>
      </w:r>
      <w:r>
        <w:tab/>
        <w:t>Bemessungswasserstand:</w:t>
      </w:r>
    </w:p>
    <w:p w14:paraId="7E081302" w14:textId="7794A0C7" w:rsidR="006B3F8C" w:rsidRDefault="006B3F8C" w:rsidP="0049310B">
      <w:pPr>
        <w:ind w:left="1410"/>
      </w:pPr>
      <w:r>
        <w:tab/>
      </w:r>
      <w:r>
        <w:tab/>
      </w:r>
      <w:r>
        <w:tab/>
        <w:t>Kanalsohlenhöhe:</w:t>
      </w:r>
    </w:p>
    <w:p w14:paraId="16CE2279" w14:textId="60BD9DAA" w:rsidR="006B3F8C" w:rsidRDefault="006B3F8C" w:rsidP="0049310B">
      <w:pPr>
        <w:ind w:left="1410"/>
      </w:pPr>
      <w:r>
        <w:tab/>
      </w:r>
      <w:r>
        <w:tab/>
      </w:r>
      <w:r>
        <w:tab/>
        <w:t xml:space="preserve">Schachtsohle: </w:t>
      </w:r>
    </w:p>
    <w:p w14:paraId="7D0D416A" w14:textId="77777777" w:rsidR="00F558FC" w:rsidRDefault="00F558FC" w:rsidP="0049310B">
      <w:pPr>
        <w:ind w:left="1410"/>
      </w:pPr>
    </w:p>
    <w:p w14:paraId="009367F6" w14:textId="77777777" w:rsidR="00F558FC" w:rsidRDefault="00F558FC" w:rsidP="0049310B">
      <w:pPr>
        <w:ind w:left="1410"/>
      </w:pPr>
      <w:r>
        <w:t xml:space="preserve">Fabrikat:  System </w:t>
      </w:r>
      <w:r w:rsidR="009C1A26">
        <w:t>TuSo</w:t>
      </w:r>
      <w:r>
        <w:t xml:space="preserve"> oder gleichwertig.</w:t>
      </w:r>
      <w:r w:rsidR="005F5197">
        <w:tab/>
      </w:r>
      <w:r w:rsidR="005F5197">
        <w:tab/>
      </w:r>
      <w:r w:rsidR="005F5197">
        <w:tab/>
      </w:r>
      <w:r w:rsidR="005F5197">
        <w:tab/>
      </w:r>
      <w:r w:rsidR="00A13CB7">
        <w:tab/>
      </w:r>
      <w:r w:rsidR="00A13CB7">
        <w:tab/>
      </w:r>
      <w:r w:rsidR="00A13CB7">
        <w:tab/>
      </w:r>
      <w:r w:rsidR="00A13CB7">
        <w:tab/>
      </w:r>
      <w:r w:rsidR="00A13CB7">
        <w:tab/>
      </w:r>
      <w:r w:rsidR="00A13CB7">
        <w:tab/>
      </w:r>
      <w:r w:rsidR="00A13CB7">
        <w:tab/>
      </w:r>
      <w:r w:rsidR="00A13CB7">
        <w:tab/>
      </w:r>
      <w:r w:rsidR="005F5197">
        <w:t>1 Stk.</w:t>
      </w:r>
    </w:p>
    <w:p w14:paraId="320803F0" w14:textId="77777777" w:rsidR="00F558FC" w:rsidRDefault="00F558FC" w:rsidP="0049310B">
      <w:pPr>
        <w:ind w:left="1410"/>
      </w:pPr>
    </w:p>
    <w:sectPr w:rsidR="00F558FC" w:rsidSect="00A13CB7">
      <w:pgSz w:w="11906" w:h="16838"/>
      <w:pgMar w:top="1417" w:right="2546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7FB"/>
    <w:rsid w:val="000765F1"/>
    <w:rsid w:val="000C46F8"/>
    <w:rsid w:val="003A4290"/>
    <w:rsid w:val="00416527"/>
    <w:rsid w:val="0049310B"/>
    <w:rsid w:val="005548C0"/>
    <w:rsid w:val="00561525"/>
    <w:rsid w:val="00564685"/>
    <w:rsid w:val="005F5197"/>
    <w:rsid w:val="00671DA0"/>
    <w:rsid w:val="006B3F8C"/>
    <w:rsid w:val="006C15B2"/>
    <w:rsid w:val="00701C12"/>
    <w:rsid w:val="007845F9"/>
    <w:rsid w:val="007E750D"/>
    <w:rsid w:val="007E7953"/>
    <w:rsid w:val="007F16D3"/>
    <w:rsid w:val="007F30A2"/>
    <w:rsid w:val="009C1A26"/>
    <w:rsid w:val="00A13CB7"/>
    <w:rsid w:val="00BD13C1"/>
    <w:rsid w:val="00D512D5"/>
    <w:rsid w:val="00D907FB"/>
    <w:rsid w:val="00DB31CD"/>
    <w:rsid w:val="00DF3517"/>
    <w:rsid w:val="00E0561B"/>
    <w:rsid w:val="00EE66DC"/>
    <w:rsid w:val="00F55504"/>
    <w:rsid w:val="00F558FC"/>
    <w:rsid w:val="00FE6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447BEB"/>
  <w15:chartTrackingRefBased/>
  <w15:docId w15:val="{0C8CE4CF-F1B3-4481-A7B6-3B191CF15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5F51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346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Pos</vt:lpstr>
    </vt:vector>
  </TitlesOfParts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</dc:title>
  <dc:subject/>
  <dc:creator>Kreutz</dc:creator>
  <cp:keywords/>
  <dc:description/>
  <cp:lastModifiedBy>Hermann Kreutz</cp:lastModifiedBy>
  <cp:revision>5</cp:revision>
  <cp:lastPrinted>2018-12-21T08:48:00Z</cp:lastPrinted>
  <dcterms:created xsi:type="dcterms:W3CDTF">2018-12-21T09:46:00Z</dcterms:created>
  <dcterms:modified xsi:type="dcterms:W3CDTF">2019-02-17T08:17:00Z</dcterms:modified>
</cp:coreProperties>
</file>